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C1CCD" w14:textId="4C75BCD3" w:rsidR="00B30BF0" w:rsidRDefault="00B30BF0" w:rsidP="00B30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sidRPr="00612BE6">
        <w:rPr>
          <w:b/>
          <w:noProof/>
          <w:sz w:val="24"/>
        </w:rPr>
        <w:t>#15</w:t>
      </w:r>
      <w:bookmarkEnd w:id="0"/>
      <w:r w:rsidR="002A1A63">
        <w:rPr>
          <w:b/>
          <w:noProof/>
          <w:sz w:val="24"/>
        </w:rPr>
        <w:t>9</w:t>
      </w:r>
      <w:r>
        <w:rPr>
          <w:b/>
          <w:i/>
          <w:noProof/>
          <w:sz w:val="28"/>
        </w:rPr>
        <w:tab/>
      </w:r>
      <w:r w:rsidRPr="006C6520">
        <w:rPr>
          <w:b/>
          <w:i/>
          <w:noProof/>
          <w:sz w:val="28"/>
        </w:rPr>
        <w:t>S2-23</w:t>
      </w:r>
      <w:r w:rsidR="00E90E5A">
        <w:rPr>
          <w:b/>
          <w:i/>
          <w:noProof/>
          <w:sz w:val="28"/>
        </w:rPr>
        <w:t>1</w:t>
      </w:r>
      <w:r w:rsidR="000A22E8">
        <w:rPr>
          <w:b/>
          <w:i/>
          <w:noProof/>
          <w:sz w:val="28"/>
        </w:rPr>
        <w:t>0866</w:t>
      </w:r>
    </w:p>
    <w:p w14:paraId="0933891E" w14:textId="42B87A73" w:rsidR="00B97703" w:rsidRDefault="002A1A63" w:rsidP="00B30BF0">
      <w:pPr>
        <w:rPr>
          <w:rFonts w:ascii="Arial" w:hAnsi="Arial" w:cs="Arial"/>
        </w:rPr>
      </w:pPr>
      <w:r>
        <w:rPr>
          <w:rFonts w:ascii="Arial" w:hAnsi="Arial" w:cs="Arial"/>
          <w:b/>
          <w:bCs/>
          <w:sz w:val="24"/>
        </w:rPr>
        <w:t>Xiamen</w:t>
      </w:r>
      <w:r w:rsidR="00B30BF0">
        <w:rPr>
          <w:rFonts w:ascii="Arial" w:hAnsi="Arial" w:cs="Arial"/>
          <w:b/>
          <w:bCs/>
          <w:sz w:val="24"/>
        </w:rPr>
        <w:t xml:space="preserve"> </w:t>
      </w:r>
      <w:r>
        <w:rPr>
          <w:rFonts w:ascii="Arial" w:hAnsi="Arial" w:cs="Arial"/>
          <w:b/>
          <w:bCs/>
          <w:sz w:val="24"/>
        </w:rPr>
        <w:t>Oct</w:t>
      </w:r>
      <w:r w:rsidR="00B30BF0">
        <w:rPr>
          <w:rFonts w:ascii="Arial" w:hAnsi="Arial" w:cs="Arial"/>
          <w:b/>
          <w:bCs/>
          <w:sz w:val="24"/>
        </w:rPr>
        <w:t xml:space="preserve"> </w:t>
      </w:r>
      <w:r>
        <w:rPr>
          <w:rFonts w:ascii="Arial" w:hAnsi="Arial" w:cs="Arial"/>
          <w:b/>
          <w:bCs/>
          <w:sz w:val="24"/>
        </w:rPr>
        <w:t>09</w:t>
      </w:r>
      <w:r w:rsidR="00B30BF0" w:rsidRPr="000629FE">
        <w:rPr>
          <w:rFonts w:ascii="Arial" w:hAnsi="Arial" w:cs="Arial"/>
          <w:b/>
          <w:bCs/>
          <w:sz w:val="24"/>
          <w:vertAlign w:val="superscript"/>
        </w:rPr>
        <w:t>th</w:t>
      </w:r>
      <w:r w:rsidR="00B30BF0">
        <w:rPr>
          <w:rFonts w:ascii="Arial" w:hAnsi="Arial" w:cs="Arial"/>
          <w:b/>
          <w:bCs/>
          <w:sz w:val="24"/>
        </w:rPr>
        <w:t xml:space="preserve"> – </w:t>
      </w:r>
      <w:r>
        <w:rPr>
          <w:rFonts w:ascii="Arial" w:hAnsi="Arial" w:cs="Arial"/>
          <w:b/>
          <w:bCs/>
          <w:sz w:val="24"/>
        </w:rPr>
        <w:t>13</w:t>
      </w:r>
      <w:r w:rsidR="00B30BF0" w:rsidRPr="000629FE">
        <w:rPr>
          <w:rFonts w:ascii="Arial" w:hAnsi="Arial" w:cs="Arial"/>
          <w:b/>
          <w:bCs/>
          <w:sz w:val="24"/>
          <w:vertAlign w:val="superscript"/>
        </w:rPr>
        <w:t>st</w:t>
      </w:r>
      <w:r w:rsidR="00B30BF0">
        <w:rPr>
          <w:rFonts w:ascii="Arial" w:hAnsi="Arial" w:cs="Arial"/>
          <w:b/>
          <w:bCs/>
          <w:sz w:val="24"/>
        </w:rPr>
        <w:t xml:space="preserve"> 2023</w:t>
      </w:r>
    </w:p>
    <w:p w14:paraId="191FE9BD" w14:textId="01F7F41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46F5E">
        <w:rPr>
          <w:rFonts w:ascii="Arial" w:hAnsi="Arial" w:cs="Arial"/>
          <w:b/>
          <w:sz w:val="22"/>
          <w:szCs w:val="22"/>
        </w:rPr>
        <w:t>R</w:t>
      </w:r>
      <w:r w:rsidR="00257B98">
        <w:rPr>
          <w:rFonts w:ascii="Arial" w:hAnsi="Arial" w:cs="Arial"/>
          <w:b/>
          <w:sz w:val="22"/>
          <w:szCs w:val="22"/>
        </w:rPr>
        <w:t xml:space="preserve">eply </w:t>
      </w:r>
      <w:r w:rsidRPr="004E3939">
        <w:rPr>
          <w:rFonts w:ascii="Arial" w:hAnsi="Arial" w:cs="Arial"/>
          <w:b/>
          <w:sz w:val="22"/>
          <w:szCs w:val="22"/>
        </w:rPr>
        <w:t xml:space="preserve">LS on </w:t>
      </w:r>
      <w:r w:rsidR="002A1A63" w:rsidRPr="008A6979">
        <w:rPr>
          <w:rFonts w:ascii="Arial" w:hAnsi="Arial" w:cs="Arial"/>
          <w:b/>
          <w:sz w:val="22"/>
          <w:szCs w:val="22"/>
        </w:rPr>
        <w:t xml:space="preserve">clarification for </w:t>
      </w:r>
      <w:r w:rsidR="00B1341D" w:rsidRPr="00B1341D">
        <w:rPr>
          <w:rFonts w:ascii="Arial" w:hAnsi="Arial" w:cs="Arial"/>
          <w:b/>
          <w:sz w:val="22"/>
          <w:szCs w:val="22"/>
        </w:rPr>
        <w:t>Issues on QoS Monitoring parameters for XR service</w:t>
      </w:r>
    </w:p>
    <w:p w14:paraId="7856C715" w14:textId="3A37E572"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EE5221">
        <w:rPr>
          <w:rFonts w:ascii="Arial" w:hAnsi="Arial" w:cs="Arial"/>
          <w:b/>
          <w:bCs/>
          <w:sz w:val="22"/>
          <w:szCs w:val="22"/>
        </w:rPr>
        <w:t>S2-23</w:t>
      </w:r>
      <w:r w:rsidR="006F3CAE">
        <w:rPr>
          <w:rFonts w:ascii="Arial" w:hAnsi="Arial" w:cs="Arial"/>
          <w:b/>
          <w:bCs/>
          <w:sz w:val="22"/>
          <w:szCs w:val="22"/>
        </w:rPr>
        <w:t>10</w:t>
      </w:r>
      <w:r w:rsidR="00847C3F">
        <w:rPr>
          <w:rFonts w:ascii="Arial" w:hAnsi="Arial" w:cs="Arial"/>
          <w:b/>
          <w:bCs/>
          <w:sz w:val="22"/>
          <w:szCs w:val="22"/>
        </w:rPr>
        <w:t>102</w:t>
      </w:r>
    </w:p>
    <w:p w14:paraId="34205F26" w14:textId="77777777"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7D07C7">
        <w:rPr>
          <w:rFonts w:ascii="Arial" w:hAnsi="Arial" w:cs="Arial"/>
          <w:b/>
          <w:bCs/>
          <w:sz w:val="22"/>
          <w:szCs w:val="22"/>
        </w:rPr>
        <w:t>Rel-1</w:t>
      </w:r>
      <w:r w:rsidR="00C75F85">
        <w:rPr>
          <w:rFonts w:ascii="Arial" w:hAnsi="Arial" w:cs="Arial"/>
          <w:b/>
          <w:bCs/>
          <w:sz w:val="22"/>
          <w:szCs w:val="22"/>
        </w:rPr>
        <w:t>8</w:t>
      </w:r>
    </w:p>
    <w:bookmarkEnd w:id="3"/>
    <w:bookmarkEnd w:id="4"/>
    <w:bookmarkEnd w:id="5"/>
    <w:p w14:paraId="58EF0BA5" w14:textId="17E879F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95DF1">
        <w:rPr>
          <w:rFonts w:ascii="Arial" w:hAnsi="Arial" w:cs="Arial"/>
          <w:b/>
          <w:bCs/>
          <w:sz w:val="22"/>
          <w:szCs w:val="22"/>
        </w:rPr>
        <w:t>XRM</w:t>
      </w:r>
    </w:p>
    <w:p w14:paraId="659EA6C9" w14:textId="77777777" w:rsidR="00B97703" w:rsidRPr="004E3939" w:rsidRDefault="00B97703">
      <w:pPr>
        <w:spacing w:after="60"/>
        <w:ind w:left="1985" w:hanging="1985"/>
        <w:rPr>
          <w:rFonts w:ascii="Arial" w:hAnsi="Arial" w:cs="Arial"/>
          <w:b/>
          <w:sz w:val="22"/>
          <w:szCs w:val="22"/>
        </w:rPr>
      </w:pPr>
    </w:p>
    <w:p w14:paraId="127151CD" w14:textId="775C31AC" w:rsidR="00B97703" w:rsidRPr="00D30140" w:rsidRDefault="004E3939" w:rsidP="004E3939">
      <w:pPr>
        <w:spacing w:after="60"/>
        <w:ind w:left="1985" w:hanging="1985"/>
        <w:rPr>
          <w:rFonts w:ascii="Arial" w:hAnsi="Arial" w:cs="Arial"/>
          <w:b/>
          <w:sz w:val="22"/>
          <w:szCs w:val="22"/>
          <w:lang w:val="en-US"/>
        </w:rPr>
      </w:pPr>
      <w:r w:rsidRPr="00D30140">
        <w:rPr>
          <w:rFonts w:ascii="Arial" w:hAnsi="Arial" w:cs="Arial"/>
          <w:b/>
          <w:sz w:val="22"/>
          <w:szCs w:val="22"/>
          <w:lang w:val="en-US"/>
        </w:rPr>
        <w:t>Source:</w:t>
      </w:r>
      <w:r w:rsidRPr="00D30140">
        <w:rPr>
          <w:rFonts w:ascii="Arial" w:hAnsi="Arial" w:cs="Arial"/>
          <w:b/>
          <w:sz w:val="22"/>
          <w:szCs w:val="22"/>
          <w:lang w:val="en-US"/>
        </w:rPr>
        <w:tab/>
      </w:r>
      <w:r w:rsidR="00AC30D9" w:rsidRPr="00AC30D9">
        <w:rPr>
          <w:rFonts w:ascii="Arial" w:hAnsi="Arial" w:cs="Arial"/>
          <w:b/>
          <w:sz w:val="22"/>
          <w:szCs w:val="22"/>
          <w:highlight w:val="yellow"/>
          <w:lang w:val="en-US"/>
        </w:rPr>
        <w:t xml:space="preserve">Nokia (to be </w:t>
      </w:r>
      <w:r w:rsidR="0023416C" w:rsidRPr="00AC30D9">
        <w:rPr>
          <w:rFonts w:ascii="Arial" w:hAnsi="Arial" w:cs="Arial"/>
          <w:b/>
          <w:sz w:val="22"/>
          <w:szCs w:val="22"/>
          <w:highlight w:val="yellow"/>
          <w:lang w:val="en-US"/>
        </w:rPr>
        <w:t>SA</w:t>
      </w:r>
      <w:r w:rsidR="00257B98" w:rsidRPr="00AC30D9">
        <w:rPr>
          <w:rFonts w:ascii="Arial" w:hAnsi="Arial" w:cs="Arial"/>
          <w:b/>
          <w:sz w:val="22"/>
          <w:szCs w:val="22"/>
          <w:highlight w:val="yellow"/>
          <w:lang w:val="en-US"/>
        </w:rPr>
        <w:t>2</w:t>
      </w:r>
      <w:r w:rsidR="00AC30D9" w:rsidRPr="00AC30D9">
        <w:rPr>
          <w:rFonts w:ascii="Arial" w:hAnsi="Arial" w:cs="Arial"/>
          <w:b/>
          <w:sz w:val="22"/>
          <w:szCs w:val="22"/>
          <w:highlight w:val="yellow"/>
          <w:lang w:val="en-US"/>
        </w:rPr>
        <w:t>)</w:t>
      </w:r>
    </w:p>
    <w:p w14:paraId="205BE4B7" w14:textId="5742DD41" w:rsidR="00B97703" w:rsidRPr="000C45C5" w:rsidRDefault="00B97703">
      <w:pPr>
        <w:spacing w:after="60"/>
        <w:ind w:left="1985" w:hanging="1985"/>
        <w:rPr>
          <w:rFonts w:ascii="Arial" w:hAnsi="Arial" w:cs="Arial"/>
          <w:b/>
          <w:bCs/>
          <w:sz w:val="22"/>
          <w:szCs w:val="22"/>
          <w:lang w:val="fr-FR"/>
        </w:rPr>
      </w:pPr>
      <w:r w:rsidRPr="000C45C5">
        <w:rPr>
          <w:rFonts w:ascii="Arial" w:hAnsi="Arial" w:cs="Arial"/>
          <w:b/>
          <w:sz w:val="22"/>
          <w:szCs w:val="22"/>
          <w:lang w:val="fr-FR"/>
        </w:rPr>
        <w:t>To:</w:t>
      </w:r>
      <w:r w:rsidRPr="000C45C5">
        <w:rPr>
          <w:rFonts w:ascii="Arial" w:hAnsi="Arial" w:cs="Arial"/>
          <w:b/>
          <w:bCs/>
          <w:sz w:val="22"/>
          <w:szCs w:val="22"/>
          <w:lang w:val="fr-FR"/>
        </w:rPr>
        <w:tab/>
      </w:r>
      <w:bookmarkStart w:id="6" w:name="OLE_LINK42"/>
      <w:bookmarkStart w:id="7" w:name="OLE_LINK43"/>
      <w:bookmarkStart w:id="8" w:name="OLE_LINK44"/>
      <w:r w:rsidR="007D20BB">
        <w:rPr>
          <w:rFonts w:ascii="Arial" w:hAnsi="Arial" w:cs="Arial"/>
          <w:b/>
          <w:bCs/>
          <w:sz w:val="22"/>
          <w:szCs w:val="22"/>
          <w:lang w:val="fr-FR"/>
        </w:rPr>
        <w:t>CT3</w:t>
      </w:r>
      <w:r w:rsidR="0023416C" w:rsidRPr="000C45C5">
        <w:rPr>
          <w:rFonts w:ascii="Arial" w:hAnsi="Arial" w:cs="Arial"/>
          <w:b/>
          <w:bCs/>
          <w:sz w:val="22"/>
          <w:szCs w:val="22"/>
          <w:lang w:val="fr-FR"/>
        </w:rPr>
        <w:t xml:space="preserve"> </w:t>
      </w:r>
      <w:bookmarkEnd w:id="6"/>
      <w:bookmarkEnd w:id="7"/>
      <w:bookmarkEnd w:id="8"/>
    </w:p>
    <w:p w14:paraId="0061FFA6" w14:textId="78977543" w:rsidR="00B97703" w:rsidRPr="000A1D3C" w:rsidRDefault="00B97703">
      <w:pPr>
        <w:spacing w:after="60"/>
        <w:ind w:left="1985" w:hanging="1985"/>
        <w:rPr>
          <w:rFonts w:ascii="Arial" w:hAnsi="Arial" w:cs="Arial"/>
          <w:b/>
          <w:bCs/>
          <w:sz w:val="22"/>
          <w:szCs w:val="22"/>
          <w:lang w:val="fr-FR"/>
        </w:rPr>
      </w:pPr>
      <w:bookmarkStart w:id="9" w:name="OLE_LINK45"/>
      <w:bookmarkStart w:id="10" w:name="OLE_LINK46"/>
      <w:r w:rsidRPr="000A1D3C">
        <w:rPr>
          <w:rFonts w:ascii="Arial" w:hAnsi="Arial" w:cs="Arial"/>
          <w:b/>
          <w:sz w:val="22"/>
          <w:szCs w:val="22"/>
          <w:lang w:val="fr-FR"/>
        </w:rPr>
        <w:t>Cc:</w:t>
      </w:r>
      <w:r w:rsidRPr="000A1D3C">
        <w:rPr>
          <w:rFonts w:ascii="Arial" w:hAnsi="Arial" w:cs="Arial"/>
          <w:b/>
          <w:bCs/>
          <w:sz w:val="22"/>
          <w:szCs w:val="22"/>
          <w:lang w:val="fr-FR"/>
        </w:rPr>
        <w:tab/>
      </w:r>
    </w:p>
    <w:bookmarkEnd w:id="9"/>
    <w:bookmarkEnd w:id="10"/>
    <w:p w14:paraId="4A993B80" w14:textId="77777777" w:rsidR="00B97703" w:rsidRPr="000A1D3C" w:rsidRDefault="00B97703">
      <w:pPr>
        <w:spacing w:after="60"/>
        <w:ind w:left="1985" w:hanging="1985"/>
        <w:rPr>
          <w:rFonts w:ascii="Arial" w:hAnsi="Arial" w:cs="Arial"/>
          <w:bCs/>
          <w:lang w:val="fr-FR"/>
        </w:rPr>
      </w:pPr>
    </w:p>
    <w:p w14:paraId="738C802E" w14:textId="4E85C74E" w:rsidR="00B97703" w:rsidRPr="00706D4D" w:rsidRDefault="00B97703" w:rsidP="00B97703">
      <w:pPr>
        <w:spacing w:after="60"/>
        <w:ind w:left="1985" w:hanging="1985"/>
        <w:rPr>
          <w:rFonts w:ascii="Arial" w:hAnsi="Arial" w:cs="Arial"/>
          <w:b/>
          <w:bCs/>
          <w:sz w:val="22"/>
          <w:szCs w:val="22"/>
          <w:highlight w:val="yellow"/>
          <w:lang w:val="fr-FR"/>
        </w:rPr>
      </w:pPr>
      <w:r w:rsidRPr="741642AC">
        <w:rPr>
          <w:rFonts w:ascii="Arial" w:hAnsi="Arial" w:cs="Arial"/>
          <w:b/>
          <w:bCs/>
          <w:sz w:val="22"/>
          <w:szCs w:val="22"/>
          <w:lang w:val="fr-FR"/>
        </w:rPr>
        <w:t xml:space="preserve">Contact </w:t>
      </w:r>
      <w:proofErr w:type="spellStart"/>
      <w:r w:rsidRPr="741642AC">
        <w:rPr>
          <w:rFonts w:ascii="Arial" w:hAnsi="Arial" w:cs="Arial"/>
          <w:b/>
          <w:bCs/>
          <w:sz w:val="22"/>
          <w:szCs w:val="22"/>
          <w:lang w:val="fr-FR"/>
        </w:rPr>
        <w:t>person</w:t>
      </w:r>
      <w:proofErr w:type="spellEnd"/>
      <w:r w:rsidRPr="741642AC">
        <w:rPr>
          <w:rFonts w:ascii="Arial" w:hAnsi="Arial" w:cs="Arial"/>
          <w:b/>
          <w:bCs/>
          <w:sz w:val="22"/>
          <w:szCs w:val="22"/>
          <w:lang w:val="fr-FR"/>
        </w:rPr>
        <w:t>:</w:t>
      </w:r>
      <w:r>
        <w:tab/>
      </w:r>
      <w:r w:rsidR="61708B8E" w:rsidRPr="741642AC">
        <w:rPr>
          <w:rFonts w:ascii="Arial" w:hAnsi="Arial" w:cs="Arial"/>
          <w:b/>
          <w:bCs/>
          <w:sz w:val="22"/>
          <w:szCs w:val="22"/>
          <w:lang w:val="fr-FR"/>
        </w:rPr>
        <w:t>devaki.chandramouli@nokia.com</w:t>
      </w:r>
    </w:p>
    <w:p w14:paraId="56BF3173" w14:textId="1898793A" w:rsidR="00B97703" w:rsidRPr="00C75CC5" w:rsidRDefault="00B97703" w:rsidP="00B97703">
      <w:pPr>
        <w:spacing w:after="60"/>
        <w:ind w:left="1985" w:hanging="1985"/>
        <w:rPr>
          <w:rFonts w:ascii="Arial" w:hAnsi="Arial" w:cs="Arial"/>
          <w:b/>
          <w:bCs/>
          <w:sz w:val="22"/>
          <w:szCs w:val="22"/>
          <w:lang w:val="fr-FR"/>
        </w:rPr>
      </w:pPr>
      <w:r w:rsidRPr="00C75CC5">
        <w:rPr>
          <w:rFonts w:ascii="Arial" w:hAnsi="Arial" w:cs="Arial"/>
          <w:b/>
          <w:bCs/>
          <w:sz w:val="22"/>
          <w:szCs w:val="22"/>
          <w:lang w:val="fr-FR"/>
        </w:rPr>
        <w:tab/>
      </w:r>
    </w:p>
    <w:p w14:paraId="7FD8EB4E"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3FC80A12" w14:textId="77777777" w:rsidR="00383545" w:rsidRDefault="00383545">
      <w:pPr>
        <w:spacing w:after="60"/>
        <w:ind w:left="1985" w:hanging="1985"/>
        <w:rPr>
          <w:rFonts w:ascii="Arial" w:hAnsi="Arial" w:cs="Arial"/>
          <w:b/>
        </w:rPr>
      </w:pPr>
    </w:p>
    <w:p w14:paraId="78371C64" w14:textId="4282EA25" w:rsidR="00B97703" w:rsidRPr="00655839" w:rsidRDefault="00B97703" w:rsidP="741642AC">
      <w:pPr>
        <w:spacing w:after="60"/>
        <w:ind w:left="1985" w:hanging="1985"/>
        <w:rPr>
          <w:rFonts w:ascii="Arial" w:hAnsi="Arial" w:cs="Arial"/>
          <w:b/>
          <w:bCs/>
          <w:highlight w:val="yellow"/>
          <w:lang w:val="en-US" w:eastAsia="ko-KR"/>
        </w:rPr>
      </w:pPr>
      <w:r w:rsidRPr="741642AC">
        <w:rPr>
          <w:rFonts w:ascii="Arial" w:hAnsi="Arial" w:cs="Arial"/>
          <w:b/>
          <w:bCs/>
        </w:rPr>
        <w:t>Attachments:</w:t>
      </w:r>
      <w:r>
        <w:tab/>
      </w:r>
      <w:r w:rsidR="1666A2E9" w:rsidRPr="741642AC">
        <w:rPr>
          <w:rFonts w:ascii="Arial" w:hAnsi="Arial" w:cs="Arial"/>
          <w:b/>
          <w:bCs/>
          <w:highlight w:val="yellow"/>
        </w:rPr>
        <w:t>&lt;attach approved CRs&gt;</w:t>
      </w:r>
    </w:p>
    <w:p w14:paraId="75492FF2" w14:textId="77777777" w:rsidR="00B97703" w:rsidRDefault="00B97703">
      <w:pPr>
        <w:rPr>
          <w:rFonts w:ascii="Arial" w:hAnsi="Arial" w:cs="Arial"/>
        </w:rPr>
      </w:pPr>
    </w:p>
    <w:p w14:paraId="13C14E6D" w14:textId="77777777" w:rsidR="00B97703" w:rsidRDefault="000F6242" w:rsidP="00B97703">
      <w:pPr>
        <w:pStyle w:val="Heading1"/>
      </w:pPr>
      <w:r>
        <w:t>1</w:t>
      </w:r>
      <w:r w:rsidR="002F1940">
        <w:tab/>
      </w:r>
      <w:r>
        <w:t>Overall description</w:t>
      </w:r>
    </w:p>
    <w:p w14:paraId="0387A7EA" w14:textId="0FE1B757" w:rsidR="000D1B27" w:rsidRDefault="00953E6F" w:rsidP="008D5663">
      <w:r>
        <w:t>SA</w:t>
      </w:r>
      <w:r w:rsidR="00257B98">
        <w:t xml:space="preserve">2 thanks </w:t>
      </w:r>
      <w:r w:rsidR="008D5663">
        <w:t>CT3</w:t>
      </w:r>
      <w:r w:rsidR="00257B98">
        <w:t xml:space="preserve"> for their </w:t>
      </w:r>
      <w:r w:rsidR="003662AF" w:rsidRPr="003662AF">
        <w:t xml:space="preserve">LS on </w:t>
      </w:r>
      <w:r w:rsidR="00A76F50" w:rsidRPr="00A76F50">
        <w:t>Issues on QoS Monitoring parameters for XR service</w:t>
      </w:r>
      <w:r w:rsidR="00195B44">
        <w:t xml:space="preserve">. </w:t>
      </w:r>
      <w:r w:rsidR="001521AB">
        <w:t xml:space="preserve">SA2 would like to provide the following </w:t>
      </w:r>
      <w:r w:rsidR="00386FAC">
        <w:t>reply</w:t>
      </w:r>
      <w:r w:rsidR="001521AB">
        <w:t xml:space="preserve">. </w:t>
      </w:r>
    </w:p>
    <w:p w14:paraId="6F574457" w14:textId="77777777" w:rsidR="00A76F50" w:rsidRPr="00A76F50" w:rsidRDefault="00A76F50" w:rsidP="00A76F50">
      <w:pPr>
        <w:spacing w:after="120"/>
        <w:ind w:left="1203" w:hangingChars="599" w:hanging="1203"/>
        <w:rPr>
          <w:b/>
          <w:bCs/>
        </w:rPr>
      </w:pPr>
      <w:r w:rsidRPr="00A76F50">
        <w:rPr>
          <w:b/>
          <w:bCs/>
        </w:rPr>
        <w:t>Question 1:</w:t>
      </w:r>
      <w:r w:rsidRPr="00A76F50">
        <w:rPr>
          <w:b/>
          <w:bCs/>
        </w:rPr>
        <w:tab/>
        <w:t>If NG-RAN provides congestion measurements based on NG-RAN implementation, do the reporting period, and periodic and event triggered reporting frequencies apply to the monitoring and exposure of congestion information?</w:t>
      </w:r>
    </w:p>
    <w:p w14:paraId="01E5B9FE" w14:textId="438E356F" w:rsidR="00A76F50" w:rsidRPr="00A76F50" w:rsidRDefault="00642C4C" w:rsidP="00642C4C">
      <w:pPr>
        <w:spacing w:after="120"/>
        <w:ind w:left="1198" w:hangingChars="599" w:hanging="1198"/>
      </w:pPr>
      <w:r>
        <w:t>SA2 reply:  Both,</w:t>
      </w:r>
      <w:r w:rsidR="00A76F50">
        <w:t xml:space="preserve"> periodic and event triggered reporting is </w:t>
      </w:r>
      <w:r>
        <w:t>possible (see Table 4.15.1-1 of TS 23.502)</w:t>
      </w:r>
      <w:r w:rsidR="00A76F50">
        <w:t>.</w:t>
      </w:r>
      <w:r>
        <w:t xml:space="preserve"> However, event triggered reporting is preferred</w:t>
      </w:r>
      <w:r w:rsidR="00A76F50">
        <w:t xml:space="preserve"> </w:t>
      </w:r>
      <w:r w:rsidR="30261DD3">
        <w:t xml:space="preserve">as congestion happens in an ad-hoc manner </w:t>
      </w:r>
      <w:r>
        <w:t>because of t</w:t>
      </w:r>
      <w:r w:rsidR="2E4E4028">
        <w:t>wo</w:t>
      </w:r>
      <w:r>
        <w:t xml:space="preserve"> simple reasons a) there are no clear use-cases that require periodic congestion information and b) periodic congestion reporting may further add congestion to the already congested network resour</w:t>
      </w:r>
      <w:r w:rsidR="48960472">
        <w:t>c</w:t>
      </w:r>
      <w:r>
        <w:t>es</w:t>
      </w:r>
      <w:r w:rsidR="00A76F50">
        <w:t>.</w:t>
      </w:r>
    </w:p>
    <w:p w14:paraId="651CE677" w14:textId="77777777" w:rsidR="00A76F50" w:rsidRPr="00A76F50" w:rsidRDefault="00A76F50" w:rsidP="00A76F50">
      <w:pPr>
        <w:spacing w:after="120"/>
        <w:ind w:left="1203" w:hangingChars="599" w:hanging="1203"/>
        <w:rPr>
          <w:b/>
        </w:rPr>
      </w:pPr>
      <w:r w:rsidRPr="00A76F50">
        <w:rPr>
          <w:b/>
        </w:rPr>
        <w:t>Question 2:</w:t>
      </w:r>
      <w:r w:rsidRPr="00A76F50">
        <w:rPr>
          <w:b/>
        </w:rPr>
        <w:tab/>
        <w:t>If the answer to question 1 is yes, for event triggered reporting, does it mean that the minimum and the maximum congestion reports provided by NG-RAN also need to be reported, if received within the minimum waiting time?</w:t>
      </w:r>
    </w:p>
    <w:p w14:paraId="20C24EFB" w14:textId="02CE9C99" w:rsidR="00A76F50" w:rsidRPr="00A76F50" w:rsidRDefault="00A76F50" w:rsidP="00A76F50">
      <w:pPr>
        <w:spacing w:after="120"/>
        <w:ind w:left="1198" w:hangingChars="599" w:hanging="1198"/>
      </w:pPr>
      <w:r>
        <w:t xml:space="preserve">SA2 reply:  </w:t>
      </w:r>
      <w:proofErr w:type="gramStart"/>
      <w:r w:rsidR="00616F64">
        <w:t>Yes, in case</w:t>
      </w:r>
      <w:proofErr w:type="gramEnd"/>
      <w:r w:rsidR="00616F64">
        <w:t xml:space="preserve"> multiple measurement results received during the Minimum waiting time, the UPF shall report the</w:t>
      </w:r>
      <w:r>
        <w:t xml:space="preserve"> minimum and maximum congestion </w:t>
      </w:r>
      <w:r w:rsidR="00616F64">
        <w:t>measurement results when the Minimum waiting time is over</w:t>
      </w:r>
      <w:r>
        <w:t xml:space="preserve">. </w:t>
      </w:r>
    </w:p>
    <w:p w14:paraId="595CC54E" w14:textId="77777777" w:rsidR="00A76F50" w:rsidRPr="00A76F50" w:rsidRDefault="00A76F50" w:rsidP="00A76F50">
      <w:pPr>
        <w:spacing w:after="120"/>
        <w:ind w:left="1203" w:hangingChars="599" w:hanging="1203"/>
        <w:rPr>
          <w:b/>
          <w:bCs/>
        </w:rPr>
      </w:pPr>
      <w:r w:rsidRPr="00A76F50">
        <w:rPr>
          <w:b/>
          <w:bCs/>
        </w:rPr>
        <w:t>Question 3:</w:t>
      </w:r>
      <w:r w:rsidRPr="00A76F50">
        <w:rPr>
          <w:b/>
          <w:bCs/>
        </w:rPr>
        <w:tab/>
        <w:t>For data rate monitoring, if the averaging window is shorter than the waiting time, does the UPF report the minimum and maximum monitored data rate or should the UPF report the average?</w:t>
      </w:r>
    </w:p>
    <w:p w14:paraId="7796E09E" w14:textId="0B4EFB10" w:rsidR="00534D2B" w:rsidRDefault="00080B55" w:rsidP="00534D2B">
      <w:pPr>
        <w:spacing w:after="120"/>
        <w:ind w:left="1198" w:hangingChars="599" w:hanging="1198"/>
      </w:pPr>
      <w:r>
        <w:t xml:space="preserve">SA2 reply:  </w:t>
      </w:r>
      <w:r w:rsidR="00534D2B">
        <w:t xml:space="preserve">The </w:t>
      </w:r>
      <w:r w:rsidR="00EF437F">
        <w:t>be aligned with CT4</w:t>
      </w:r>
      <w:r w:rsidR="00A16840">
        <w:t xml:space="preserve"> specification (clause 6.1.6.2.4 of TS 29.564)</w:t>
      </w:r>
      <w:r w:rsidR="00EF437F">
        <w:t>, minimum and maximum and average data rate should be reported</w:t>
      </w:r>
      <w:r w:rsidR="00534D2B">
        <w:t xml:space="preserve">. </w:t>
      </w:r>
    </w:p>
    <w:p w14:paraId="619598F7" w14:textId="77777777" w:rsidR="00CD77CC" w:rsidRPr="00740CE2" w:rsidRDefault="00CD77CC" w:rsidP="00CD77CC">
      <w:pPr>
        <w:spacing w:after="120"/>
        <w:ind w:left="1203" w:hangingChars="599" w:hanging="1203"/>
        <w:rPr>
          <w:b/>
        </w:rPr>
      </w:pPr>
      <w:r w:rsidRPr="00740CE2">
        <w:rPr>
          <w:b/>
        </w:rPr>
        <w:t>Question 4:</w:t>
      </w:r>
      <w:r w:rsidRPr="00740CE2">
        <w:rPr>
          <w:b/>
        </w:rPr>
        <w:tab/>
        <w:t>Do the minimum and the maximum PDV measurement results also need to be reported by the PCF?</w:t>
      </w:r>
    </w:p>
    <w:p w14:paraId="1CC539F5" w14:textId="1556CAC0" w:rsidR="00E34534" w:rsidRDefault="00CD77CC" w:rsidP="00CD77CC">
      <w:pPr>
        <w:spacing w:after="120"/>
        <w:ind w:left="1198" w:hangingChars="599" w:hanging="1198"/>
      </w:pPr>
      <w:r>
        <w:t xml:space="preserve">SA2 reply:  </w:t>
      </w:r>
      <w:r w:rsidR="00E34534">
        <w:t>There are no minimum and maximum PDV measurements</w:t>
      </w:r>
      <w:r w:rsidR="004C7414">
        <w:t xml:space="preserve"> and hence, no need for such measurement results</w:t>
      </w:r>
      <w:r w:rsidR="00E34534">
        <w:t xml:space="preserve">. It is a single value derived by the PCF. </w:t>
      </w:r>
      <w:r w:rsidR="6F822D7D">
        <w:t>Snippet f</w:t>
      </w:r>
      <w:r w:rsidR="00E34534">
        <w:t>rom 23.501</w:t>
      </w:r>
      <w:r w:rsidR="3B75A795">
        <w:t>:</w:t>
      </w:r>
    </w:p>
    <w:p w14:paraId="5FA55B11" w14:textId="64CEFA74" w:rsidR="00CD77CC" w:rsidRDefault="00E34534" w:rsidP="00E34534">
      <w:pPr>
        <w:ind w:left="720"/>
        <w:rPr>
          <w:rStyle w:val="IvDbodytextChar"/>
          <w:rFonts w:eastAsia="Calibri" w:cs="Calibri"/>
          <w:lang w:val="en-US" w:eastAsia="en-US"/>
        </w:rPr>
      </w:pPr>
      <w:r w:rsidRPr="741642AC">
        <w:rPr>
          <w:i/>
          <w:iCs/>
        </w:rPr>
        <w:t>Upon AF request for Packet Delay Variation monitoring together with packet delay monitoring, the PCF triggers the QoS monitoring procedure, and gets the UL, DL or RT QoS Monitoring result from the SMF. The PCF derives the 5GS Packet Delay Variation based on the QoS Monitoring result and then reports to the AF/NEF both packet delay measurements and Packet Delay Variation.</w:t>
      </w:r>
      <w:r w:rsidR="00CD77CC" w:rsidRPr="741642AC">
        <w:rPr>
          <w:rStyle w:val="IvDbodytextChar"/>
          <w:rFonts w:cs="Calibri"/>
          <w:lang w:val="en-US"/>
        </w:rPr>
        <w:t xml:space="preserve"> </w:t>
      </w:r>
    </w:p>
    <w:p w14:paraId="738E478F" w14:textId="77777777" w:rsidR="00D17508" w:rsidRPr="00740CE2" w:rsidRDefault="00D17508" w:rsidP="00740CE2">
      <w:pPr>
        <w:spacing w:after="120"/>
        <w:ind w:left="1203" w:hangingChars="599" w:hanging="1203"/>
        <w:rPr>
          <w:b/>
          <w:bCs/>
        </w:rPr>
      </w:pPr>
      <w:r w:rsidRPr="00740CE2">
        <w:rPr>
          <w:b/>
          <w:bCs/>
        </w:rPr>
        <w:t>Question 5:</w:t>
      </w:r>
      <w:r w:rsidRPr="00740CE2">
        <w:rPr>
          <w:b/>
          <w:bCs/>
        </w:rPr>
        <w:tab/>
        <w:t>For the Congestion information, Data Rate and PDV, does it mean that the measurement failure also needs to be reported if no measurement result is available?</w:t>
      </w:r>
    </w:p>
    <w:p w14:paraId="0B9B5842" w14:textId="7FEEA213" w:rsidR="00CD77CC" w:rsidRPr="00073561" w:rsidRDefault="00135458" w:rsidP="741642AC">
      <w:pPr>
        <w:spacing w:after="120"/>
        <w:ind w:left="1200" w:hangingChars="600" w:hanging="1200"/>
        <w:rPr>
          <w:rStyle w:val="IvDbodytextChar"/>
          <w:rFonts w:eastAsia="Calibri" w:cs="Calibri"/>
          <w:lang w:val="en-US" w:eastAsia="en-US"/>
        </w:rPr>
      </w:pPr>
      <w:r>
        <w:lastRenderedPageBreak/>
        <w:t xml:space="preserve">SA2 reply:  </w:t>
      </w:r>
      <w:r w:rsidR="00242BC9">
        <w:t>The measurement failure reporting should not be mandatory. For example, for some parameters (e.g., PDV) and/or use</w:t>
      </w:r>
      <w:r w:rsidR="21B67DCE">
        <w:t xml:space="preserve"> </w:t>
      </w:r>
      <w:r w:rsidR="00242BC9">
        <w:t xml:space="preserve">cases the information may be useful and for some (e.g., congestion information), this information has no significance.  </w:t>
      </w:r>
    </w:p>
    <w:p w14:paraId="1D93B254" w14:textId="77777777" w:rsidR="001E78E0" w:rsidRPr="00740CE2" w:rsidRDefault="001E78E0" w:rsidP="00740CE2">
      <w:pPr>
        <w:spacing w:after="120"/>
        <w:ind w:left="1203" w:hangingChars="599" w:hanging="1203"/>
        <w:rPr>
          <w:b/>
        </w:rPr>
      </w:pPr>
      <w:r w:rsidRPr="00740CE2">
        <w:rPr>
          <w:b/>
        </w:rPr>
        <w:t>Question 6:</w:t>
      </w:r>
      <w:r w:rsidRPr="00740CE2">
        <w:rPr>
          <w:b/>
        </w:rPr>
        <w:tab/>
        <w:t>If the answer to question 5 is yes, how does the UPF detect that no Congestion or Data Rate measurement result is available?</w:t>
      </w:r>
    </w:p>
    <w:p w14:paraId="136EBA08" w14:textId="2CF5323B" w:rsidR="00135458" w:rsidRPr="00D61CFC" w:rsidRDefault="00135458" w:rsidP="741642AC">
      <w:pPr>
        <w:spacing w:after="120"/>
        <w:ind w:left="1200" w:hangingChars="600" w:hanging="1200"/>
        <w:rPr>
          <w:rStyle w:val="IvDbodytextChar"/>
          <w:rFonts w:eastAsia="Calibri" w:cs="Calibri"/>
          <w:lang w:val="en-US" w:eastAsia="en-US"/>
        </w:rPr>
      </w:pPr>
      <w:r>
        <w:t xml:space="preserve">SA2 reply:  </w:t>
      </w:r>
      <w:r w:rsidR="00946A09">
        <w:t>Receiving no measurement report within or after end of the measurement period shall imply as a measurement failure or no measurement.</w:t>
      </w:r>
    </w:p>
    <w:p w14:paraId="4B00ADDD" w14:textId="77777777" w:rsidR="00135458" w:rsidRPr="00740CE2" w:rsidRDefault="00135458" w:rsidP="00740CE2">
      <w:pPr>
        <w:spacing w:after="120"/>
        <w:ind w:left="1203" w:hangingChars="599" w:hanging="1203"/>
        <w:rPr>
          <w:b/>
          <w:bCs/>
        </w:rPr>
      </w:pPr>
      <w:r w:rsidRPr="00740CE2">
        <w:rPr>
          <w:b/>
          <w:bCs/>
        </w:rPr>
        <w:t>Question 7:</w:t>
      </w:r>
      <w:r w:rsidRPr="00740CE2">
        <w:rPr>
          <w:b/>
          <w:bCs/>
        </w:rPr>
        <w:tab/>
        <w:t>W</w:t>
      </w:r>
      <w:r w:rsidRPr="00740CE2">
        <w:rPr>
          <w:rFonts w:hint="eastAsia"/>
          <w:b/>
          <w:bCs/>
        </w:rPr>
        <w:t>hether</w:t>
      </w:r>
      <w:r w:rsidRPr="00740CE2">
        <w:rPr>
          <w:b/>
          <w:bCs/>
        </w:rPr>
        <w:t xml:space="preserve"> all TSC QoS requirements are applicable to multi-modal/XRM communications or not?</w:t>
      </w:r>
    </w:p>
    <w:p w14:paraId="6BE0E23A" w14:textId="677914CA" w:rsidR="00135458" w:rsidRDefault="00135458" w:rsidP="00135458">
      <w:pPr>
        <w:spacing w:after="120"/>
        <w:ind w:left="1198" w:hangingChars="599" w:hanging="1198"/>
        <w:rPr>
          <w:rStyle w:val="IvDbodytextChar"/>
          <w:rFonts w:eastAsia="Calibri" w:cs="Calibri"/>
          <w:lang w:val="en-US" w:eastAsia="en-US"/>
        </w:rPr>
      </w:pPr>
      <w:r>
        <w:t xml:space="preserve">SA2 reply:  </w:t>
      </w:r>
      <w:r w:rsidR="008C47E6">
        <w:rPr>
          <w:lang w:val="en-US"/>
        </w:rPr>
        <w:t>For each flow in the Multi-modal flow, TSC QoS requirements can apply.</w:t>
      </w:r>
    </w:p>
    <w:p w14:paraId="27A171C8" w14:textId="77777777" w:rsidR="00534D2B" w:rsidRPr="00A76F50" w:rsidRDefault="00534D2B" w:rsidP="00080B55">
      <w:pPr>
        <w:spacing w:after="120"/>
        <w:ind w:left="1198" w:hangingChars="599" w:hanging="1198"/>
      </w:pPr>
    </w:p>
    <w:p w14:paraId="683BC15D" w14:textId="77777777" w:rsidR="000A22E8" w:rsidRDefault="000A22E8" w:rsidP="000A22E8">
      <w:pPr>
        <w:rPr>
          <w:rFonts w:ascii="Arial" w:hAnsi="Arial" w:cs="Arial"/>
        </w:rPr>
      </w:pPr>
    </w:p>
    <w:p w14:paraId="5775F815" w14:textId="3DFCBBF8" w:rsidR="000A22E8" w:rsidRDefault="000A22E8" w:rsidP="000A22E8">
      <w:pPr>
        <w:pStyle w:val="Heading1"/>
      </w:pPr>
    </w:p>
    <w:p w14:paraId="64AABB91" w14:textId="77777777" w:rsidR="00B97703" w:rsidRPr="00CB4932" w:rsidRDefault="002F1940" w:rsidP="000A22E8">
      <w:pPr>
        <w:pStyle w:val="Heading2"/>
        <w:ind w:left="0" w:firstLine="0"/>
        <w:rPr>
          <w:sz w:val="36"/>
          <w:szCs w:val="22"/>
        </w:rPr>
      </w:pPr>
      <w:r w:rsidRPr="00CB4932">
        <w:rPr>
          <w:sz w:val="36"/>
          <w:szCs w:val="22"/>
        </w:rPr>
        <w:t>2</w:t>
      </w:r>
      <w:r w:rsidRPr="00CB4932">
        <w:rPr>
          <w:sz w:val="36"/>
          <w:szCs w:val="22"/>
        </w:rPr>
        <w:tab/>
      </w:r>
      <w:r w:rsidR="000F6242" w:rsidRPr="00CB4932">
        <w:rPr>
          <w:sz w:val="36"/>
          <w:szCs w:val="22"/>
        </w:rPr>
        <w:t>Actions</w:t>
      </w:r>
    </w:p>
    <w:p w14:paraId="04EAA8AF" w14:textId="631CA6E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431F9">
        <w:rPr>
          <w:rFonts w:ascii="Arial" w:hAnsi="Arial" w:cs="Arial"/>
          <w:b/>
        </w:rPr>
        <w:t>CT</w:t>
      </w:r>
      <w:r w:rsidR="00257B98">
        <w:rPr>
          <w:rFonts w:ascii="Arial" w:hAnsi="Arial" w:cs="Arial"/>
          <w:b/>
        </w:rPr>
        <w:t>3</w:t>
      </w:r>
      <w:r w:rsidR="00BC39E3">
        <w:rPr>
          <w:rFonts w:ascii="Arial" w:hAnsi="Arial" w:cs="Arial"/>
          <w:b/>
        </w:rPr>
        <w:t>:</w:t>
      </w:r>
      <w:r>
        <w:rPr>
          <w:rFonts w:ascii="Arial" w:hAnsi="Arial" w:cs="Arial"/>
          <w:b/>
        </w:rPr>
        <w:t xml:space="preserve"> </w:t>
      </w:r>
    </w:p>
    <w:p w14:paraId="3955F07B" w14:textId="3ADA7140" w:rsidR="00B97703" w:rsidRDefault="00B97703" w:rsidP="0023416C">
      <w:pPr>
        <w:spacing w:after="120"/>
        <w:ind w:left="993" w:hanging="993"/>
      </w:pPr>
      <w:r>
        <w:rPr>
          <w:rFonts w:ascii="Arial" w:hAnsi="Arial" w:cs="Arial"/>
          <w:b/>
        </w:rPr>
        <w:t xml:space="preserve">ACTION: </w:t>
      </w:r>
      <w:r w:rsidRPr="000F6242">
        <w:rPr>
          <w:rFonts w:ascii="Arial" w:hAnsi="Arial" w:cs="Arial"/>
          <w:b/>
          <w:color w:val="0070C0"/>
        </w:rPr>
        <w:tab/>
      </w:r>
      <w:r w:rsidR="0023416C">
        <w:t>3GPP SA</w:t>
      </w:r>
      <w:r w:rsidR="00257B98">
        <w:t>2</w:t>
      </w:r>
      <w:r w:rsidR="0023416C">
        <w:t xml:space="preserve"> kindly asks </w:t>
      </w:r>
      <w:r w:rsidR="00506355">
        <w:t>CT3</w:t>
      </w:r>
      <w:r w:rsidR="0023416C">
        <w:t xml:space="preserve"> to</w:t>
      </w:r>
      <w:r w:rsidR="00382994">
        <w:t xml:space="preserve"> </w:t>
      </w:r>
      <w:r w:rsidR="00257B98">
        <w:t>take the above</w:t>
      </w:r>
      <w:r w:rsidR="00531966">
        <w:t xml:space="preserve"> information</w:t>
      </w:r>
      <w:r w:rsidR="00257B98">
        <w:t xml:space="preserve"> into consideration</w:t>
      </w:r>
      <w:r w:rsidR="007358AA">
        <w:t xml:space="preserve"> for their further work</w:t>
      </w:r>
      <w:r w:rsidR="00382994">
        <w:t xml:space="preserve">. </w:t>
      </w:r>
    </w:p>
    <w:p w14:paraId="2C23FB6D" w14:textId="7B715D4F" w:rsidR="0062761F" w:rsidRDefault="0062761F" w:rsidP="0023416C">
      <w:pPr>
        <w:spacing w:after="120"/>
        <w:ind w:left="993" w:hanging="993"/>
      </w:pPr>
    </w:p>
    <w:p w14:paraId="30F76D49" w14:textId="5C09300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2761F">
        <w:rPr>
          <w:rFonts w:cs="Arial"/>
          <w:bCs/>
          <w:szCs w:val="36"/>
        </w:rPr>
        <w:t>2</w:t>
      </w:r>
      <w:r w:rsidR="000F6242">
        <w:rPr>
          <w:szCs w:val="36"/>
        </w:rPr>
        <w:t xml:space="preserve"> m</w:t>
      </w:r>
      <w:r w:rsidR="000F6242" w:rsidRPr="000F6242">
        <w:rPr>
          <w:szCs w:val="36"/>
        </w:rPr>
        <w:t>eetings</w:t>
      </w:r>
    </w:p>
    <w:p w14:paraId="50E647CD" w14:textId="454A0D40" w:rsidR="00656B63" w:rsidRDefault="008D399E" w:rsidP="006211A7">
      <w:pPr>
        <w:rPr>
          <w:lang w:val="fr-FR"/>
        </w:rPr>
      </w:pPr>
      <w:r w:rsidRPr="00D30140">
        <w:rPr>
          <w:lang w:val="fr-FR"/>
        </w:rPr>
        <w:t>SA</w:t>
      </w:r>
      <w:r w:rsidR="00257B98" w:rsidRPr="00D30140">
        <w:rPr>
          <w:lang w:val="fr-FR"/>
        </w:rPr>
        <w:t>2</w:t>
      </w:r>
      <w:r w:rsidRPr="00D30140">
        <w:rPr>
          <w:lang w:val="fr-FR"/>
        </w:rPr>
        <w:t>#1</w:t>
      </w:r>
      <w:r w:rsidR="00687B2C">
        <w:rPr>
          <w:lang w:val="fr-FR"/>
        </w:rPr>
        <w:t>60</w:t>
      </w:r>
      <w:r w:rsidRPr="00D30140">
        <w:rPr>
          <w:lang w:val="fr-FR"/>
        </w:rPr>
        <w:tab/>
      </w:r>
      <w:r w:rsidR="00687B2C">
        <w:rPr>
          <w:lang w:val="fr-FR"/>
        </w:rPr>
        <w:t>13</w:t>
      </w:r>
      <w:r w:rsidRPr="00D30140">
        <w:rPr>
          <w:lang w:val="fr-FR"/>
        </w:rPr>
        <w:t xml:space="preserve"> – </w:t>
      </w:r>
      <w:r w:rsidR="00687B2C">
        <w:rPr>
          <w:lang w:val="fr-FR"/>
        </w:rPr>
        <w:t>17</w:t>
      </w:r>
      <w:r w:rsidRPr="00D30140">
        <w:rPr>
          <w:lang w:val="fr-FR"/>
        </w:rPr>
        <w:t xml:space="preserve"> </w:t>
      </w:r>
      <w:proofErr w:type="spellStart"/>
      <w:r w:rsidR="00687B2C">
        <w:rPr>
          <w:lang w:val="fr-FR"/>
        </w:rPr>
        <w:t>Nov</w:t>
      </w:r>
      <w:proofErr w:type="spellEnd"/>
      <w:r w:rsidRPr="00D30140">
        <w:rPr>
          <w:lang w:val="fr-FR"/>
        </w:rPr>
        <w:t>, 2023</w:t>
      </w:r>
      <w:r w:rsidRPr="00D30140">
        <w:rPr>
          <w:lang w:val="fr-FR"/>
        </w:rPr>
        <w:tab/>
      </w:r>
      <w:r w:rsidR="00687B2C">
        <w:rPr>
          <w:lang w:val="fr-FR"/>
        </w:rPr>
        <w:t>Chicago</w:t>
      </w:r>
      <w:r w:rsidR="0062761F">
        <w:rPr>
          <w:lang w:val="fr-FR"/>
        </w:rPr>
        <w:t xml:space="preserve">, </w:t>
      </w:r>
      <w:r w:rsidR="00687B2C">
        <w:rPr>
          <w:lang w:val="fr-FR"/>
        </w:rPr>
        <w:t>USA</w:t>
      </w:r>
    </w:p>
    <w:p w14:paraId="4B20BDF3" w14:textId="490F9414" w:rsidR="006D6BB0" w:rsidRDefault="006D6BB0" w:rsidP="006211A7">
      <w:pPr>
        <w:rPr>
          <w:lang w:val="fr-FR"/>
        </w:rPr>
      </w:pPr>
      <w:r>
        <w:rPr>
          <w:lang w:val="fr-FR"/>
        </w:rPr>
        <w:t>SA2#160 AH</w:t>
      </w:r>
      <w:r>
        <w:rPr>
          <w:lang w:val="fr-FR"/>
        </w:rPr>
        <w:tab/>
        <w:t>22 – 26 Jan, 2024</w:t>
      </w:r>
      <w:r>
        <w:rPr>
          <w:lang w:val="fr-FR"/>
        </w:rPr>
        <w:tab/>
      </w:r>
      <w:r>
        <w:rPr>
          <w:lang w:val="fr-FR"/>
        </w:rPr>
        <w:tab/>
      </w:r>
      <w:proofErr w:type="spellStart"/>
      <w:r w:rsidR="006F3CAE">
        <w:rPr>
          <w:lang w:val="fr-FR"/>
        </w:rPr>
        <w:t>Electronic</w:t>
      </w:r>
      <w:proofErr w:type="spellEnd"/>
    </w:p>
    <w:p w14:paraId="1ECD60CB" w14:textId="4623521C" w:rsidR="007171EA" w:rsidRPr="00D30140" w:rsidRDefault="007171EA" w:rsidP="007171EA">
      <w:pPr>
        <w:rPr>
          <w:lang w:val="fr-FR"/>
        </w:rPr>
      </w:pPr>
      <w:r w:rsidRPr="00D30140">
        <w:rPr>
          <w:lang w:val="fr-FR"/>
        </w:rPr>
        <w:t>SA2#1</w:t>
      </w:r>
      <w:r w:rsidR="00687B2C">
        <w:rPr>
          <w:lang w:val="fr-FR"/>
        </w:rPr>
        <w:t>61</w:t>
      </w:r>
      <w:r w:rsidRPr="00D30140">
        <w:rPr>
          <w:lang w:val="fr-FR"/>
        </w:rPr>
        <w:tab/>
      </w:r>
      <w:r w:rsidR="00687B2C">
        <w:rPr>
          <w:lang w:val="fr-FR"/>
        </w:rPr>
        <w:t>26</w:t>
      </w:r>
      <w:r w:rsidRPr="00D30140">
        <w:rPr>
          <w:lang w:val="fr-FR"/>
        </w:rPr>
        <w:t xml:space="preserve"> </w:t>
      </w:r>
      <w:proofErr w:type="spellStart"/>
      <w:r w:rsidR="00687B2C">
        <w:rPr>
          <w:lang w:val="fr-FR"/>
        </w:rPr>
        <w:t>Feb</w:t>
      </w:r>
      <w:proofErr w:type="spellEnd"/>
      <w:r w:rsidR="00687B2C">
        <w:rPr>
          <w:lang w:val="fr-FR"/>
        </w:rPr>
        <w:t xml:space="preserve"> </w:t>
      </w:r>
      <w:r w:rsidRPr="00D30140">
        <w:rPr>
          <w:lang w:val="fr-FR"/>
        </w:rPr>
        <w:t xml:space="preserve">– </w:t>
      </w:r>
      <w:r w:rsidR="00687B2C">
        <w:rPr>
          <w:lang w:val="fr-FR"/>
        </w:rPr>
        <w:t>01</w:t>
      </w:r>
      <w:r w:rsidRPr="00D30140">
        <w:rPr>
          <w:lang w:val="fr-FR"/>
        </w:rPr>
        <w:t xml:space="preserve"> </w:t>
      </w:r>
      <w:r w:rsidR="00687B2C">
        <w:rPr>
          <w:lang w:val="fr-FR"/>
        </w:rPr>
        <w:t>Mar</w:t>
      </w:r>
      <w:r w:rsidRPr="00D30140">
        <w:rPr>
          <w:lang w:val="fr-FR"/>
        </w:rPr>
        <w:t>, 202</w:t>
      </w:r>
      <w:r w:rsidR="00687B2C">
        <w:rPr>
          <w:lang w:val="fr-FR"/>
        </w:rPr>
        <w:t>4</w:t>
      </w:r>
      <w:r>
        <w:rPr>
          <w:lang w:val="fr-FR"/>
        </w:rPr>
        <w:tab/>
      </w:r>
      <w:r w:rsidR="00687B2C">
        <w:rPr>
          <w:lang w:val="fr-FR"/>
        </w:rPr>
        <w:t>EU</w:t>
      </w:r>
    </w:p>
    <w:p w14:paraId="6AE6440C" w14:textId="77777777" w:rsidR="007171EA" w:rsidRPr="00D30140" w:rsidRDefault="007171EA" w:rsidP="006211A7">
      <w:pPr>
        <w:rPr>
          <w:lang w:val="fr-FR"/>
        </w:rPr>
      </w:pPr>
    </w:p>
    <w:sectPr w:rsidR="007171EA" w:rsidRPr="00D301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71CDB" w14:textId="77777777" w:rsidR="003E4757" w:rsidRDefault="003E4757">
      <w:pPr>
        <w:spacing w:after="0"/>
      </w:pPr>
      <w:r>
        <w:separator/>
      </w:r>
    </w:p>
  </w:endnote>
  <w:endnote w:type="continuationSeparator" w:id="0">
    <w:p w14:paraId="39EB1184" w14:textId="77777777" w:rsidR="003E4757" w:rsidRDefault="003E4757">
      <w:pPr>
        <w:spacing w:after="0"/>
      </w:pPr>
      <w:r>
        <w:continuationSeparator/>
      </w:r>
    </w:p>
  </w:endnote>
  <w:endnote w:type="continuationNotice" w:id="1">
    <w:p w14:paraId="0184D95F" w14:textId="77777777" w:rsidR="003E4757" w:rsidRDefault="003E47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063C3" w14:textId="77777777" w:rsidR="003E4757" w:rsidRDefault="003E4757">
      <w:pPr>
        <w:spacing w:after="0"/>
      </w:pPr>
      <w:r>
        <w:separator/>
      </w:r>
    </w:p>
  </w:footnote>
  <w:footnote w:type="continuationSeparator" w:id="0">
    <w:p w14:paraId="5D36A211" w14:textId="77777777" w:rsidR="003E4757" w:rsidRDefault="003E4757">
      <w:pPr>
        <w:spacing w:after="0"/>
      </w:pPr>
      <w:r>
        <w:continuationSeparator/>
      </w:r>
    </w:p>
  </w:footnote>
  <w:footnote w:type="continuationNotice" w:id="1">
    <w:p w14:paraId="1CB8D18C" w14:textId="77777777" w:rsidR="003E4757" w:rsidRDefault="003E47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38672894">
    <w:abstractNumId w:val="6"/>
  </w:num>
  <w:num w:numId="2" w16cid:durableId="208147982">
    <w:abstractNumId w:val="5"/>
  </w:num>
  <w:num w:numId="3" w16cid:durableId="7221317">
    <w:abstractNumId w:val="4"/>
  </w:num>
  <w:num w:numId="4" w16cid:durableId="416564481">
    <w:abstractNumId w:val="3"/>
  </w:num>
  <w:num w:numId="5" w16cid:durableId="778987109">
    <w:abstractNumId w:val="2"/>
  </w:num>
  <w:num w:numId="6" w16cid:durableId="272517647">
    <w:abstractNumId w:val="1"/>
  </w:num>
  <w:num w:numId="7" w16cid:durableId="9649128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attachedTemplate r:id="rId1"/>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30D"/>
    <w:rsid w:val="00015C9F"/>
    <w:rsid w:val="00017F23"/>
    <w:rsid w:val="00024056"/>
    <w:rsid w:val="0004711B"/>
    <w:rsid w:val="000506BD"/>
    <w:rsid w:val="00053340"/>
    <w:rsid w:val="00055E2D"/>
    <w:rsid w:val="00062820"/>
    <w:rsid w:val="00064931"/>
    <w:rsid w:val="00065B4C"/>
    <w:rsid w:val="00073561"/>
    <w:rsid w:val="00076A0E"/>
    <w:rsid w:val="00080B55"/>
    <w:rsid w:val="00080DF6"/>
    <w:rsid w:val="00091A15"/>
    <w:rsid w:val="00093A13"/>
    <w:rsid w:val="000A1D3C"/>
    <w:rsid w:val="000A2256"/>
    <w:rsid w:val="000A22E8"/>
    <w:rsid w:val="000A45F0"/>
    <w:rsid w:val="000B147D"/>
    <w:rsid w:val="000B53AF"/>
    <w:rsid w:val="000C1FC9"/>
    <w:rsid w:val="000C22C5"/>
    <w:rsid w:val="000C3154"/>
    <w:rsid w:val="000C45C5"/>
    <w:rsid w:val="000D1A22"/>
    <w:rsid w:val="000D1B27"/>
    <w:rsid w:val="000D36A0"/>
    <w:rsid w:val="000F5F20"/>
    <w:rsid w:val="000F6242"/>
    <w:rsid w:val="00103FF1"/>
    <w:rsid w:val="001054B7"/>
    <w:rsid w:val="00110152"/>
    <w:rsid w:val="0011416A"/>
    <w:rsid w:val="00125F2C"/>
    <w:rsid w:val="00135458"/>
    <w:rsid w:val="001431F9"/>
    <w:rsid w:val="001458C5"/>
    <w:rsid w:val="00145F84"/>
    <w:rsid w:val="00146F5E"/>
    <w:rsid w:val="00147928"/>
    <w:rsid w:val="001521AB"/>
    <w:rsid w:val="00152F2F"/>
    <w:rsid w:val="001639A6"/>
    <w:rsid w:val="00166E7B"/>
    <w:rsid w:val="00171D3C"/>
    <w:rsid w:val="001750E0"/>
    <w:rsid w:val="0017684B"/>
    <w:rsid w:val="001841E9"/>
    <w:rsid w:val="00195B44"/>
    <w:rsid w:val="00196B59"/>
    <w:rsid w:val="00197929"/>
    <w:rsid w:val="001A14F2"/>
    <w:rsid w:val="001B1DD9"/>
    <w:rsid w:val="001B346A"/>
    <w:rsid w:val="001B3A86"/>
    <w:rsid w:val="001B763F"/>
    <w:rsid w:val="001B7F1C"/>
    <w:rsid w:val="001D489D"/>
    <w:rsid w:val="001E78E0"/>
    <w:rsid w:val="001F31FC"/>
    <w:rsid w:val="001F357C"/>
    <w:rsid w:val="001F6B0B"/>
    <w:rsid w:val="002019BD"/>
    <w:rsid w:val="002028EA"/>
    <w:rsid w:val="0021199A"/>
    <w:rsid w:val="00220060"/>
    <w:rsid w:val="0022580F"/>
    <w:rsid w:val="00226303"/>
    <w:rsid w:val="00226381"/>
    <w:rsid w:val="00230279"/>
    <w:rsid w:val="0023416C"/>
    <w:rsid w:val="00235A49"/>
    <w:rsid w:val="00240DA8"/>
    <w:rsid w:val="00242BC9"/>
    <w:rsid w:val="002473B2"/>
    <w:rsid w:val="0025002F"/>
    <w:rsid w:val="00257B98"/>
    <w:rsid w:val="00257E1C"/>
    <w:rsid w:val="0026289B"/>
    <w:rsid w:val="0026316E"/>
    <w:rsid w:val="0026448D"/>
    <w:rsid w:val="00266CD2"/>
    <w:rsid w:val="002869FE"/>
    <w:rsid w:val="00291779"/>
    <w:rsid w:val="002A0AD7"/>
    <w:rsid w:val="002A1A63"/>
    <w:rsid w:val="002A1E05"/>
    <w:rsid w:val="002B2130"/>
    <w:rsid w:val="002B21DD"/>
    <w:rsid w:val="002B786C"/>
    <w:rsid w:val="002C2E51"/>
    <w:rsid w:val="002C5BDB"/>
    <w:rsid w:val="002D497A"/>
    <w:rsid w:val="002E01C1"/>
    <w:rsid w:val="002E5A12"/>
    <w:rsid w:val="002E6071"/>
    <w:rsid w:val="002F1940"/>
    <w:rsid w:val="003052C4"/>
    <w:rsid w:val="00312EE9"/>
    <w:rsid w:val="00321D62"/>
    <w:rsid w:val="00322204"/>
    <w:rsid w:val="00322FEE"/>
    <w:rsid w:val="00324D72"/>
    <w:rsid w:val="00326451"/>
    <w:rsid w:val="00330010"/>
    <w:rsid w:val="00333C5C"/>
    <w:rsid w:val="0033677A"/>
    <w:rsid w:val="00350F2C"/>
    <w:rsid w:val="0035278F"/>
    <w:rsid w:val="00352BDB"/>
    <w:rsid w:val="0035686D"/>
    <w:rsid w:val="00356B00"/>
    <w:rsid w:val="00356D29"/>
    <w:rsid w:val="00363BE4"/>
    <w:rsid w:val="00364447"/>
    <w:rsid w:val="003662AF"/>
    <w:rsid w:val="00377C07"/>
    <w:rsid w:val="00381774"/>
    <w:rsid w:val="0038194A"/>
    <w:rsid w:val="00382994"/>
    <w:rsid w:val="00383545"/>
    <w:rsid w:val="00386FAC"/>
    <w:rsid w:val="003911EE"/>
    <w:rsid w:val="00397D20"/>
    <w:rsid w:val="003A74A7"/>
    <w:rsid w:val="003C464A"/>
    <w:rsid w:val="003D4BAF"/>
    <w:rsid w:val="003D5DD1"/>
    <w:rsid w:val="003D7A9B"/>
    <w:rsid w:val="003E1197"/>
    <w:rsid w:val="003E3FF9"/>
    <w:rsid w:val="003E4757"/>
    <w:rsid w:val="003E6346"/>
    <w:rsid w:val="003F5E20"/>
    <w:rsid w:val="003F770D"/>
    <w:rsid w:val="00413605"/>
    <w:rsid w:val="00416D2D"/>
    <w:rsid w:val="00423B23"/>
    <w:rsid w:val="00425E69"/>
    <w:rsid w:val="00427E5C"/>
    <w:rsid w:val="00430D59"/>
    <w:rsid w:val="004315AE"/>
    <w:rsid w:val="00433500"/>
    <w:rsid w:val="00433F71"/>
    <w:rsid w:val="00437BB4"/>
    <w:rsid w:val="00437C5E"/>
    <w:rsid w:val="00440D43"/>
    <w:rsid w:val="0044154A"/>
    <w:rsid w:val="00447A7A"/>
    <w:rsid w:val="004612DD"/>
    <w:rsid w:val="004652C1"/>
    <w:rsid w:val="00465736"/>
    <w:rsid w:val="00470DF6"/>
    <w:rsid w:val="00471476"/>
    <w:rsid w:val="00471AB9"/>
    <w:rsid w:val="00474934"/>
    <w:rsid w:val="004914EA"/>
    <w:rsid w:val="004A3EF6"/>
    <w:rsid w:val="004C3994"/>
    <w:rsid w:val="004C7414"/>
    <w:rsid w:val="004D08B8"/>
    <w:rsid w:val="004D219B"/>
    <w:rsid w:val="004D4A83"/>
    <w:rsid w:val="004D6003"/>
    <w:rsid w:val="004E1793"/>
    <w:rsid w:val="004E3939"/>
    <w:rsid w:val="004F14FE"/>
    <w:rsid w:val="004F631A"/>
    <w:rsid w:val="004F7D02"/>
    <w:rsid w:val="00506355"/>
    <w:rsid w:val="005063F5"/>
    <w:rsid w:val="00526011"/>
    <w:rsid w:val="00526DDD"/>
    <w:rsid w:val="00531966"/>
    <w:rsid w:val="00534D2B"/>
    <w:rsid w:val="005427B4"/>
    <w:rsid w:val="00551BF0"/>
    <w:rsid w:val="005526A1"/>
    <w:rsid w:val="005539D7"/>
    <w:rsid w:val="0055565A"/>
    <w:rsid w:val="00574795"/>
    <w:rsid w:val="005A2A0E"/>
    <w:rsid w:val="005B6A29"/>
    <w:rsid w:val="005C61A8"/>
    <w:rsid w:val="005D27F7"/>
    <w:rsid w:val="005E7136"/>
    <w:rsid w:val="005F6568"/>
    <w:rsid w:val="00602797"/>
    <w:rsid w:val="00604060"/>
    <w:rsid w:val="006052AD"/>
    <w:rsid w:val="00606D24"/>
    <w:rsid w:val="00606E91"/>
    <w:rsid w:val="006078AD"/>
    <w:rsid w:val="006144A2"/>
    <w:rsid w:val="00616F64"/>
    <w:rsid w:val="006211A7"/>
    <w:rsid w:val="006263D6"/>
    <w:rsid w:val="0062761F"/>
    <w:rsid w:val="00633A6D"/>
    <w:rsid w:val="00634693"/>
    <w:rsid w:val="006403A9"/>
    <w:rsid w:val="00642C4C"/>
    <w:rsid w:val="00645B24"/>
    <w:rsid w:val="006512BE"/>
    <w:rsid w:val="00652222"/>
    <w:rsid w:val="00653CAB"/>
    <w:rsid w:val="00655839"/>
    <w:rsid w:val="00656B63"/>
    <w:rsid w:val="006613E2"/>
    <w:rsid w:val="0066567E"/>
    <w:rsid w:val="006673BD"/>
    <w:rsid w:val="00670FB3"/>
    <w:rsid w:val="0068063D"/>
    <w:rsid w:val="00681623"/>
    <w:rsid w:val="00687B2C"/>
    <w:rsid w:val="00691365"/>
    <w:rsid w:val="0069170C"/>
    <w:rsid w:val="006932BB"/>
    <w:rsid w:val="00696762"/>
    <w:rsid w:val="00696DA7"/>
    <w:rsid w:val="00697C00"/>
    <w:rsid w:val="006A3A49"/>
    <w:rsid w:val="006B019B"/>
    <w:rsid w:val="006B2C40"/>
    <w:rsid w:val="006B61A1"/>
    <w:rsid w:val="006D0C25"/>
    <w:rsid w:val="006D3F2B"/>
    <w:rsid w:val="006D6BB0"/>
    <w:rsid w:val="006E0B35"/>
    <w:rsid w:val="006E436F"/>
    <w:rsid w:val="006E4611"/>
    <w:rsid w:val="006F2E58"/>
    <w:rsid w:val="006F3CAE"/>
    <w:rsid w:val="007050D7"/>
    <w:rsid w:val="00705ED2"/>
    <w:rsid w:val="00706D4D"/>
    <w:rsid w:val="00713918"/>
    <w:rsid w:val="00713D2B"/>
    <w:rsid w:val="00716A96"/>
    <w:rsid w:val="007171EA"/>
    <w:rsid w:val="00722069"/>
    <w:rsid w:val="007261F1"/>
    <w:rsid w:val="00730666"/>
    <w:rsid w:val="007323A5"/>
    <w:rsid w:val="007358AA"/>
    <w:rsid w:val="0073766B"/>
    <w:rsid w:val="00740CE2"/>
    <w:rsid w:val="00740FBB"/>
    <w:rsid w:val="00743CD4"/>
    <w:rsid w:val="00760639"/>
    <w:rsid w:val="007615BE"/>
    <w:rsid w:val="00762631"/>
    <w:rsid w:val="0076312E"/>
    <w:rsid w:val="007632F7"/>
    <w:rsid w:val="0077122A"/>
    <w:rsid w:val="00773AE9"/>
    <w:rsid w:val="007763FD"/>
    <w:rsid w:val="00780557"/>
    <w:rsid w:val="00785B18"/>
    <w:rsid w:val="00786E9B"/>
    <w:rsid w:val="00795DF1"/>
    <w:rsid w:val="007A1AAB"/>
    <w:rsid w:val="007B29CC"/>
    <w:rsid w:val="007B4984"/>
    <w:rsid w:val="007B7903"/>
    <w:rsid w:val="007C12E5"/>
    <w:rsid w:val="007C3695"/>
    <w:rsid w:val="007D07C7"/>
    <w:rsid w:val="007D20BB"/>
    <w:rsid w:val="007D537D"/>
    <w:rsid w:val="007E251F"/>
    <w:rsid w:val="007E55A5"/>
    <w:rsid w:val="007F4F92"/>
    <w:rsid w:val="007F7485"/>
    <w:rsid w:val="00801B85"/>
    <w:rsid w:val="00804AF0"/>
    <w:rsid w:val="0081146B"/>
    <w:rsid w:val="008202F6"/>
    <w:rsid w:val="00820539"/>
    <w:rsid w:val="00821AF6"/>
    <w:rsid w:val="008222C2"/>
    <w:rsid w:val="00826BA7"/>
    <w:rsid w:val="0083264F"/>
    <w:rsid w:val="00843CF8"/>
    <w:rsid w:val="00847C3F"/>
    <w:rsid w:val="00847D03"/>
    <w:rsid w:val="00847D95"/>
    <w:rsid w:val="00852900"/>
    <w:rsid w:val="00856416"/>
    <w:rsid w:val="00856D36"/>
    <w:rsid w:val="0086228E"/>
    <w:rsid w:val="008707FD"/>
    <w:rsid w:val="00875B6E"/>
    <w:rsid w:val="00875BF2"/>
    <w:rsid w:val="00876643"/>
    <w:rsid w:val="0088252F"/>
    <w:rsid w:val="00885DF2"/>
    <w:rsid w:val="008C2784"/>
    <w:rsid w:val="008C47E6"/>
    <w:rsid w:val="008D07FF"/>
    <w:rsid w:val="008D399E"/>
    <w:rsid w:val="008D5663"/>
    <w:rsid w:val="008D772F"/>
    <w:rsid w:val="008E3260"/>
    <w:rsid w:val="008F715D"/>
    <w:rsid w:val="00901DD3"/>
    <w:rsid w:val="00902C26"/>
    <w:rsid w:val="00902CE7"/>
    <w:rsid w:val="00913389"/>
    <w:rsid w:val="009145F1"/>
    <w:rsid w:val="00914653"/>
    <w:rsid w:val="009154B0"/>
    <w:rsid w:val="009179E0"/>
    <w:rsid w:val="00924744"/>
    <w:rsid w:val="00927ACE"/>
    <w:rsid w:val="00931AE2"/>
    <w:rsid w:val="00943850"/>
    <w:rsid w:val="00943AFF"/>
    <w:rsid w:val="00946A09"/>
    <w:rsid w:val="009476A9"/>
    <w:rsid w:val="00953E6F"/>
    <w:rsid w:val="00956D5B"/>
    <w:rsid w:val="009603F6"/>
    <w:rsid w:val="00960636"/>
    <w:rsid w:val="00973763"/>
    <w:rsid w:val="009752A0"/>
    <w:rsid w:val="00976702"/>
    <w:rsid w:val="00984FEF"/>
    <w:rsid w:val="009963AC"/>
    <w:rsid w:val="0099764C"/>
    <w:rsid w:val="009A0797"/>
    <w:rsid w:val="009A25C1"/>
    <w:rsid w:val="009A6B39"/>
    <w:rsid w:val="009B019D"/>
    <w:rsid w:val="009B01F2"/>
    <w:rsid w:val="009B1A99"/>
    <w:rsid w:val="009B6C98"/>
    <w:rsid w:val="009B6CA6"/>
    <w:rsid w:val="009B7672"/>
    <w:rsid w:val="009C1696"/>
    <w:rsid w:val="009C5FC0"/>
    <w:rsid w:val="009C7B22"/>
    <w:rsid w:val="009D3F88"/>
    <w:rsid w:val="009E0568"/>
    <w:rsid w:val="009E1861"/>
    <w:rsid w:val="009F4A40"/>
    <w:rsid w:val="009F7E09"/>
    <w:rsid w:val="00A00244"/>
    <w:rsid w:val="00A02409"/>
    <w:rsid w:val="00A1447B"/>
    <w:rsid w:val="00A16840"/>
    <w:rsid w:val="00A17D6C"/>
    <w:rsid w:val="00A3445B"/>
    <w:rsid w:val="00A36A7D"/>
    <w:rsid w:val="00A42D31"/>
    <w:rsid w:val="00A44C3E"/>
    <w:rsid w:val="00A45814"/>
    <w:rsid w:val="00A533AB"/>
    <w:rsid w:val="00A538F5"/>
    <w:rsid w:val="00A53AFD"/>
    <w:rsid w:val="00A6062F"/>
    <w:rsid w:val="00A65202"/>
    <w:rsid w:val="00A70448"/>
    <w:rsid w:val="00A74ABC"/>
    <w:rsid w:val="00A75074"/>
    <w:rsid w:val="00A76F50"/>
    <w:rsid w:val="00A83DDD"/>
    <w:rsid w:val="00A86332"/>
    <w:rsid w:val="00A86CE4"/>
    <w:rsid w:val="00A9389F"/>
    <w:rsid w:val="00A9463E"/>
    <w:rsid w:val="00AA027E"/>
    <w:rsid w:val="00AA4FF3"/>
    <w:rsid w:val="00AC30D9"/>
    <w:rsid w:val="00AC3388"/>
    <w:rsid w:val="00AC4E28"/>
    <w:rsid w:val="00AC6F67"/>
    <w:rsid w:val="00AD0D0B"/>
    <w:rsid w:val="00AE1B3E"/>
    <w:rsid w:val="00AE2BE8"/>
    <w:rsid w:val="00AE787C"/>
    <w:rsid w:val="00AF56B9"/>
    <w:rsid w:val="00AF6249"/>
    <w:rsid w:val="00AF6C96"/>
    <w:rsid w:val="00B04F7D"/>
    <w:rsid w:val="00B11746"/>
    <w:rsid w:val="00B12F4B"/>
    <w:rsid w:val="00B1341D"/>
    <w:rsid w:val="00B1402C"/>
    <w:rsid w:val="00B179FE"/>
    <w:rsid w:val="00B21FC7"/>
    <w:rsid w:val="00B30BF0"/>
    <w:rsid w:val="00B31D8A"/>
    <w:rsid w:val="00B3328B"/>
    <w:rsid w:val="00B33888"/>
    <w:rsid w:val="00B34621"/>
    <w:rsid w:val="00B45B97"/>
    <w:rsid w:val="00B576B8"/>
    <w:rsid w:val="00B62D73"/>
    <w:rsid w:val="00B722C2"/>
    <w:rsid w:val="00B72650"/>
    <w:rsid w:val="00B81681"/>
    <w:rsid w:val="00B8220C"/>
    <w:rsid w:val="00B82C6E"/>
    <w:rsid w:val="00B8605E"/>
    <w:rsid w:val="00B94401"/>
    <w:rsid w:val="00B95063"/>
    <w:rsid w:val="00B97703"/>
    <w:rsid w:val="00BA3D66"/>
    <w:rsid w:val="00BA5AAB"/>
    <w:rsid w:val="00BC16C1"/>
    <w:rsid w:val="00BC39E3"/>
    <w:rsid w:val="00BC40EC"/>
    <w:rsid w:val="00BD3B46"/>
    <w:rsid w:val="00BD4142"/>
    <w:rsid w:val="00BD5C1F"/>
    <w:rsid w:val="00BD6114"/>
    <w:rsid w:val="00BE12BB"/>
    <w:rsid w:val="00BE3AC6"/>
    <w:rsid w:val="00BE6B3D"/>
    <w:rsid w:val="00BE7061"/>
    <w:rsid w:val="00BE76BA"/>
    <w:rsid w:val="00BF1146"/>
    <w:rsid w:val="00C11E91"/>
    <w:rsid w:val="00C339C9"/>
    <w:rsid w:val="00C419DE"/>
    <w:rsid w:val="00C50A65"/>
    <w:rsid w:val="00C526BB"/>
    <w:rsid w:val="00C566DD"/>
    <w:rsid w:val="00C5762B"/>
    <w:rsid w:val="00C6148E"/>
    <w:rsid w:val="00C75CC5"/>
    <w:rsid w:val="00C75F85"/>
    <w:rsid w:val="00C803FE"/>
    <w:rsid w:val="00C81EE6"/>
    <w:rsid w:val="00C84984"/>
    <w:rsid w:val="00C8658A"/>
    <w:rsid w:val="00C97CC2"/>
    <w:rsid w:val="00CB006E"/>
    <w:rsid w:val="00CB1A03"/>
    <w:rsid w:val="00CB4932"/>
    <w:rsid w:val="00CB6345"/>
    <w:rsid w:val="00CC4579"/>
    <w:rsid w:val="00CD10CC"/>
    <w:rsid w:val="00CD126C"/>
    <w:rsid w:val="00CD2D6B"/>
    <w:rsid w:val="00CD47C2"/>
    <w:rsid w:val="00CD77CC"/>
    <w:rsid w:val="00CE53FF"/>
    <w:rsid w:val="00CE7A30"/>
    <w:rsid w:val="00CF1124"/>
    <w:rsid w:val="00CF6087"/>
    <w:rsid w:val="00D06767"/>
    <w:rsid w:val="00D17508"/>
    <w:rsid w:val="00D21F18"/>
    <w:rsid w:val="00D22D89"/>
    <w:rsid w:val="00D25DBC"/>
    <w:rsid w:val="00D30140"/>
    <w:rsid w:val="00D36096"/>
    <w:rsid w:val="00D41420"/>
    <w:rsid w:val="00D4681E"/>
    <w:rsid w:val="00D51A1A"/>
    <w:rsid w:val="00D52472"/>
    <w:rsid w:val="00D566DF"/>
    <w:rsid w:val="00D610CE"/>
    <w:rsid w:val="00D61CFC"/>
    <w:rsid w:val="00D621E6"/>
    <w:rsid w:val="00D65E4B"/>
    <w:rsid w:val="00D72DEC"/>
    <w:rsid w:val="00D74B10"/>
    <w:rsid w:val="00D75E6D"/>
    <w:rsid w:val="00D83620"/>
    <w:rsid w:val="00D94F9D"/>
    <w:rsid w:val="00DA0070"/>
    <w:rsid w:val="00DA1C98"/>
    <w:rsid w:val="00DB58A9"/>
    <w:rsid w:val="00DC6313"/>
    <w:rsid w:val="00DD433C"/>
    <w:rsid w:val="00DD4E9D"/>
    <w:rsid w:val="00DE58BA"/>
    <w:rsid w:val="00DE718E"/>
    <w:rsid w:val="00DF62C9"/>
    <w:rsid w:val="00E013B0"/>
    <w:rsid w:val="00E1020D"/>
    <w:rsid w:val="00E10B70"/>
    <w:rsid w:val="00E10EA2"/>
    <w:rsid w:val="00E2241D"/>
    <w:rsid w:val="00E265C9"/>
    <w:rsid w:val="00E27977"/>
    <w:rsid w:val="00E31E69"/>
    <w:rsid w:val="00E34534"/>
    <w:rsid w:val="00E34B57"/>
    <w:rsid w:val="00E41BC3"/>
    <w:rsid w:val="00E55A46"/>
    <w:rsid w:val="00E57593"/>
    <w:rsid w:val="00E614A8"/>
    <w:rsid w:val="00E622D8"/>
    <w:rsid w:val="00E64634"/>
    <w:rsid w:val="00E70B10"/>
    <w:rsid w:val="00E80610"/>
    <w:rsid w:val="00E90E5A"/>
    <w:rsid w:val="00E9373D"/>
    <w:rsid w:val="00E93753"/>
    <w:rsid w:val="00E93951"/>
    <w:rsid w:val="00EA0A81"/>
    <w:rsid w:val="00EA5568"/>
    <w:rsid w:val="00EB0ACA"/>
    <w:rsid w:val="00EB4D1F"/>
    <w:rsid w:val="00EC6EDA"/>
    <w:rsid w:val="00EE010E"/>
    <w:rsid w:val="00EE5221"/>
    <w:rsid w:val="00EF437F"/>
    <w:rsid w:val="00EF5827"/>
    <w:rsid w:val="00F04935"/>
    <w:rsid w:val="00F14576"/>
    <w:rsid w:val="00F227FD"/>
    <w:rsid w:val="00F25496"/>
    <w:rsid w:val="00F260AF"/>
    <w:rsid w:val="00F262DD"/>
    <w:rsid w:val="00F31B67"/>
    <w:rsid w:val="00F436C0"/>
    <w:rsid w:val="00F564C4"/>
    <w:rsid w:val="00F663B2"/>
    <w:rsid w:val="00F667CF"/>
    <w:rsid w:val="00F72FA1"/>
    <w:rsid w:val="00F74D0C"/>
    <w:rsid w:val="00F803BE"/>
    <w:rsid w:val="00F86C9C"/>
    <w:rsid w:val="00F8743F"/>
    <w:rsid w:val="00FA003E"/>
    <w:rsid w:val="00FA3E5B"/>
    <w:rsid w:val="00FB559E"/>
    <w:rsid w:val="00FC7119"/>
    <w:rsid w:val="00FD140B"/>
    <w:rsid w:val="00FD617F"/>
    <w:rsid w:val="00FD63F4"/>
    <w:rsid w:val="00FD68DB"/>
    <w:rsid w:val="00FD7B32"/>
    <w:rsid w:val="00FE006A"/>
    <w:rsid w:val="00FE06F8"/>
    <w:rsid w:val="00FE190A"/>
    <w:rsid w:val="00FE1999"/>
    <w:rsid w:val="00FE4F13"/>
    <w:rsid w:val="00FF054A"/>
    <w:rsid w:val="00FF15C7"/>
    <w:rsid w:val="00FF1DDC"/>
    <w:rsid w:val="00FF2A6B"/>
    <w:rsid w:val="12957F09"/>
    <w:rsid w:val="1562FB3F"/>
    <w:rsid w:val="1666A2E9"/>
    <w:rsid w:val="21B67DCE"/>
    <w:rsid w:val="22E6B5AE"/>
    <w:rsid w:val="27E75113"/>
    <w:rsid w:val="2E4E4028"/>
    <w:rsid w:val="30261DD3"/>
    <w:rsid w:val="368AF34C"/>
    <w:rsid w:val="3955784E"/>
    <w:rsid w:val="3B75A795"/>
    <w:rsid w:val="43358D4E"/>
    <w:rsid w:val="48960472"/>
    <w:rsid w:val="4A108BAA"/>
    <w:rsid w:val="4A978FC3"/>
    <w:rsid w:val="592699CD"/>
    <w:rsid w:val="5AA0D259"/>
    <w:rsid w:val="5AFAFE04"/>
    <w:rsid w:val="61708B8E"/>
    <w:rsid w:val="66624A6F"/>
    <w:rsid w:val="6E90BC82"/>
    <w:rsid w:val="6F1364D3"/>
    <w:rsid w:val="6F822D7D"/>
    <w:rsid w:val="741642AC"/>
    <w:rsid w:val="768F04D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9E675D"/>
  <w15:chartTrackingRefBased/>
  <w15:docId w15:val="{2EB3321C-0693-4045-870D-BD522A24B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link w:val="NOZchn"/>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6A3A49"/>
  </w:style>
  <w:style w:type="character" w:customStyle="1" w:styleId="B1Char">
    <w:name w:val="B1 Char"/>
    <w:link w:val="B1"/>
    <w:qFormat/>
    <w:locked/>
    <w:rsid w:val="0077122A"/>
  </w:style>
  <w:style w:type="character" w:customStyle="1" w:styleId="ui-provider">
    <w:name w:val="ui-provider"/>
    <w:basedOn w:val="DefaultParagraphFont"/>
    <w:rsid w:val="00E10B70"/>
  </w:style>
  <w:style w:type="character" w:customStyle="1" w:styleId="NOZchn">
    <w:name w:val="NO Zchn"/>
    <w:link w:val="NO"/>
    <w:qFormat/>
    <w:rsid w:val="00FF054A"/>
  </w:style>
  <w:style w:type="character" w:styleId="UnresolvedMention">
    <w:name w:val="Unresolved Mention"/>
    <w:basedOn w:val="DefaultParagraphFont"/>
    <w:uiPriority w:val="99"/>
    <w:semiHidden/>
    <w:unhideWhenUsed/>
    <w:rsid w:val="00C6148E"/>
    <w:rPr>
      <w:color w:val="605E5C"/>
      <w:shd w:val="clear" w:color="auto" w:fill="E1DFDD"/>
    </w:rPr>
  </w:style>
  <w:style w:type="character" w:customStyle="1" w:styleId="apple-converted-space">
    <w:name w:val="apple-converted-space"/>
    <w:basedOn w:val="DefaultParagraphFont"/>
    <w:rsid w:val="000D1B27"/>
  </w:style>
  <w:style w:type="character" w:customStyle="1" w:styleId="IvDbodytextChar">
    <w:name w:val="IvD bodytext Char"/>
    <w:link w:val="IvDbodytext"/>
    <w:qFormat/>
    <w:locked/>
    <w:rsid w:val="00687B2C"/>
    <w:rPr>
      <w:rFonts w:ascii="Arial" w:hAnsi="Arial" w:cs="Arial"/>
      <w:spacing w:val="2"/>
    </w:rPr>
  </w:style>
  <w:style w:type="paragraph" w:customStyle="1" w:styleId="IvDbodytext">
    <w:name w:val="IvD bodytext"/>
    <w:basedOn w:val="BodyText"/>
    <w:link w:val="IvDbodytextChar"/>
    <w:qFormat/>
    <w:rsid w:val="00687B2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7782">
      <w:bodyDiv w:val="1"/>
      <w:marLeft w:val="0"/>
      <w:marRight w:val="0"/>
      <w:marTop w:val="0"/>
      <w:marBottom w:val="0"/>
      <w:divBdr>
        <w:top w:val="none" w:sz="0" w:space="0" w:color="auto"/>
        <w:left w:val="none" w:sz="0" w:space="0" w:color="auto"/>
        <w:bottom w:val="none" w:sz="0" w:space="0" w:color="auto"/>
        <w:right w:val="none" w:sz="0" w:space="0" w:color="auto"/>
      </w:divBdr>
    </w:div>
    <w:div w:id="529148691">
      <w:bodyDiv w:val="1"/>
      <w:marLeft w:val="0"/>
      <w:marRight w:val="0"/>
      <w:marTop w:val="0"/>
      <w:marBottom w:val="0"/>
      <w:divBdr>
        <w:top w:val="none" w:sz="0" w:space="0" w:color="auto"/>
        <w:left w:val="none" w:sz="0" w:space="0" w:color="auto"/>
        <w:bottom w:val="none" w:sz="0" w:space="0" w:color="auto"/>
        <w:right w:val="none" w:sz="0" w:space="0" w:color="auto"/>
      </w:divBdr>
    </w:div>
    <w:div w:id="538393159">
      <w:bodyDiv w:val="1"/>
      <w:marLeft w:val="0"/>
      <w:marRight w:val="0"/>
      <w:marTop w:val="0"/>
      <w:marBottom w:val="0"/>
      <w:divBdr>
        <w:top w:val="none" w:sz="0" w:space="0" w:color="auto"/>
        <w:left w:val="none" w:sz="0" w:space="0" w:color="auto"/>
        <w:bottom w:val="none" w:sz="0" w:space="0" w:color="auto"/>
        <w:right w:val="none" w:sz="0" w:space="0" w:color="auto"/>
      </w:divBdr>
    </w:div>
    <w:div w:id="789932103">
      <w:bodyDiv w:val="1"/>
      <w:marLeft w:val="0"/>
      <w:marRight w:val="0"/>
      <w:marTop w:val="0"/>
      <w:marBottom w:val="0"/>
      <w:divBdr>
        <w:top w:val="none" w:sz="0" w:space="0" w:color="auto"/>
        <w:left w:val="none" w:sz="0" w:space="0" w:color="auto"/>
        <w:bottom w:val="none" w:sz="0" w:space="0" w:color="auto"/>
        <w:right w:val="none" w:sz="0" w:space="0" w:color="auto"/>
      </w:divBdr>
    </w:div>
    <w:div w:id="852836326">
      <w:bodyDiv w:val="1"/>
      <w:marLeft w:val="0"/>
      <w:marRight w:val="0"/>
      <w:marTop w:val="0"/>
      <w:marBottom w:val="0"/>
      <w:divBdr>
        <w:top w:val="none" w:sz="0" w:space="0" w:color="auto"/>
        <w:left w:val="none" w:sz="0" w:space="0" w:color="auto"/>
        <w:bottom w:val="none" w:sz="0" w:space="0" w:color="auto"/>
        <w:right w:val="none" w:sz="0" w:space="0" w:color="auto"/>
      </w:divBdr>
    </w:div>
    <w:div w:id="1227648186">
      <w:bodyDiv w:val="1"/>
      <w:marLeft w:val="0"/>
      <w:marRight w:val="0"/>
      <w:marTop w:val="0"/>
      <w:marBottom w:val="0"/>
      <w:divBdr>
        <w:top w:val="none" w:sz="0" w:space="0" w:color="auto"/>
        <w:left w:val="none" w:sz="0" w:space="0" w:color="auto"/>
        <w:bottom w:val="none" w:sz="0" w:space="0" w:color="auto"/>
        <w:right w:val="none" w:sz="0" w:space="0" w:color="auto"/>
      </w:divBdr>
    </w:div>
    <w:div w:id="131263425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_dlc_DocIdPersistId xmlns="71c5aaf6-e6ce-465b-b873-5148d2a4c105" xsi:nil="true"/>
    <_dlc_DocId xmlns="71c5aaf6-e6ce-465b-b873-5148d2a4c105">5AIRPNAIUNRU-2028481721-9909</_dlc_DocId>
    <_dlc_DocIdUrl xmlns="71c5aaf6-e6ce-465b-b873-5148d2a4c105">
      <Url>https://nokia.sharepoint.com/sites/c5g/e2earch/_layouts/15/DocIdRedir.aspx?ID=5AIRPNAIUNRU-2028481721-9909</Url>
      <Description>5AIRPNAIUNRU-2028481721-9909</Description>
    </_dlc_DocIdUrl>
    <HideFromDelve xmlns="71c5aaf6-e6ce-465b-b873-5148d2a4c105">false</HideFromDelve>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2D8B9540-FF0E-4EFD-80F5-B3E1B254D641}">
  <ds:schemaRefs>
    <ds:schemaRef ds:uri="http://schemas.microsoft.com/sharepoint/events"/>
  </ds:schemaRefs>
</ds:datastoreItem>
</file>

<file path=customXml/itemProps2.xml><?xml version="1.0" encoding="utf-8"?>
<ds:datastoreItem xmlns:ds="http://schemas.openxmlformats.org/officeDocument/2006/customXml" ds:itemID="{81472766-2113-4001-81F5-EA12C63F08BA}">
  <ds:schemaRefs>
    <ds:schemaRef ds:uri="http://schemas.microsoft.com/sharepoint/v3/contenttype/forms"/>
  </ds:schemaRefs>
</ds:datastoreItem>
</file>

<file path=customXml/itemProps3.xml><?xml version="1.0" encoding="utf-8"?>
<ds:datastoreItem xmlns:ds="http://schemas.openxmlformats.org/officeDocument/2006/customXml" ds:itemID="{64A8825F-342D-475E-8421-23AC41EE8004}">
  <ds:schemaRefs>
    <ds:schemaRef ds:uri="Microsoft.SharePoint.Taxonomy.ContentTypeSync"/>
  </ds:schemaRefs>
</ds:datastoreItem>
</file>

<file path=customXml/itemProps4.xml><?xml version="1.0" encoding="utf-8"?>
<ds:datastoreItem xmlns:ds="http://schemas.openxmlformats.org/officeDocument/2006/customXml" ds:itemID="{51D4AE9A-6CC3-4D4A-AD61-BB101404B034}">
  <ds:schemaRefs>
    <ds:schemaRef ds:uri="http://schemas.openxmlformats.org/officeDocument/2006/bibliography"/>
  </ds:schemaRefs>
</ds:datastoreItem>
</file>

<file path=customXml/itemProps5.xml><?xml version="1.0" encoding="utf-8"?>
<ds:datastoreItem xmlns:ds="http://schemas.openxmlformats.org/officeDocument/2006/customXml" ds:itemID="{857766EC-AF11-4050-BA10-32CC69889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6797B0-32A1-4580-8C3F-973DC3EC9974}">
  <ds:schemaRefs>
    <ds:schemaRef ds:uri="3b34c8f0-1ef5-4d1e-bb66-517ce7fe7356"/>
    <ds:schemaRef ds:uri="http://schemas.microsoft.com/office/2006/metadata/properties"/>
    <ds:schemaRef ds:uri="http://www.w3.org/XML/1998/namespac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a3840f4f-04be-43d1-b2ef-6ff1382503c7"/>
    <ds:schemaRef ds:uri="http://purl.org/dc/terms/"/>
    <ds:schemaRef ds:uri="http://purl.org/dc/elements/1.1/"/>
    <ds:schemaRef ds:uri="f659f8e2-1f61-4f73-8f5e-1b768c00d15a"/>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2</Pages>
  <Words>604</Words>
  <Characters>3300</Characters>
  <Application>Microsoft Office Word</Application>
  <DocSecurity>0</DocSecurity>
  <Lines>27</Lines>
  <Paragraphs>7</Paragraphs>
  <ScaleCrop>false</ScaleCrop>
  <Company>ETSI Sophia Antipolis</Company>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Devaki Chandramouli</cp:lastModifiedBy>
  <cp:revision>41</cp:revision>
  <cp:lastPrinted>2002-04-22T21:10:00Z</cp:lastPrinted>
  <dcterms:created xsi:type="dcterms:W3CDTF">2023-09-27T04:24:00Z</dcterms:created>
  <dcterms:modified xsi:type="dcterms:W3CDTF">2023-09-29T08:05:00Z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EriCOLLProcess">
    <vt:lpwstr/>
  </property>
  <property fmtid="{D5CDD505-2E9C-101B-9397-08002B2CF9AE}" pid="12" name="_2015_ms_pID_725343">
    <vt:lpwstr>(3)oSmb5bFxJZaNdu6vNKnmApCf6ZcWYzCp05Ito5rBci4WKuksKrfuPqDy/ynPCtKmLmmE1rTy
9rTi6Jt37ln01ceQNNhhVKF6kKAfRYITfKIScX25hLq+BdisMaR0BdW1ZPSHjkJM0eAY98Jc
eLfjxR6m7/LyPMI1+TtKQEN3ysBM/9RKbKoW2R8Frldm9Q0c0l/0eqDugKuh2qx4wFcUISzO
80mEyRBziorkz8qNrH</vt:lpwstr>
  </property>
  <property fmtid="{D5CDD505-2E9C-101B-9397-08002B2CF9AE}" pid="13" name="_2015_ms_pID_7253431">
    <vt:lpwstr>IvR9lCn5dx6dpEwD1Nd1UOohQjp9tQjctG4wxUpfXFi5YHa6qkdNeu
5WpmYuSTxRIGfiVkk2UApaJAARdT+K4UpqSg7z8IrH+OaA+fGPlakl7Xp2Gnbc5jmWyDLS7N
oVBI26/qNne516kmcL9OLJAaq7y2V7F8APz5RJlYSS7489Pofavw8Zb+0TTkhHXVB9kjiJNe
jDkA9FUfbnKJLCNMnCU+Gvmhnozu5WAl2k87</vt:lpwstr>
  </property>
  <property fmtid="{D5CDD505-2E9C-101B-9397-08002B2CF9AE}" pid="14" name="_2015_ms_pID_7253432">
    <vt:lpwstr>1w==</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1668280727</vt:lpwstr>
  </property>
  <property fmtid="{D5CDD505-2E9C-101B-9397-08002B2CF9AE}" pid="19" name="MediaServiceImageTags">
    <vt:lpwstr/>
  </property>
  <property fmtid="{D5CDD505-2E9C-101B-9397-08002B2CF9AE}" pid="20" name="_dlc_DocIdItemGuid">
    <vt:lpwstr>5b6311dd-2e28-4e34-841f-bce4869b7430</vt:lpwstr>
  </property>
</Properties>
</file>